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When I first signed up for Tallis Wood, I was really looking forward to it, but I was nervous too. Even getting myself there felt like quite a big thing.</w:t>
      </w:r>
      <w:r>
        <w:rPr>
          <w:rFonts w:ascii="Arial" w:hAnsi="Arial" w:hint="default"/>
          <w:outline w:val="0"/>
          <w:color w:val="222222"/>
          <w:sz w:val="26"/>
          <w:szCs w:val="26"/>
          <w:u w:color="222222"/>
          <w:shd w:val="clear" w:color="auto" w:fill="ffffff"/>
          <w:rtl w:val="0"/>
          <w:lang w:val="en-US"/>
          <w14:textFill>
            <w14:solidFill>
              <w14:srgbClr w14:val="222222"/>
            </w14:solidFill>
          </w14:textFill>
        </w:rPr>
        <w:t> </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Then I arrived, and it didn</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 xml:space="preserve">t feel like a </w:t>
      </w:r>
      <w:r>
        <w:rPr>
          <w:rFonts w:ascii="Arial Unicode MS" w:hAnsi="Arial Unicode MS" w:hint="default"/>
          <w:outline w:val="0"/>
          <w:color w:val="222222"/>
          <w:sz w:val="26"/>
          <w:szCs w:val="26"/>
          <w:u w:color="222222"/>
          <w:shd w:val="clear" w:color="auto" w:fill="ffffff"/>
          <w:rtl w:val="1"/>
          <w:lang w:val="ar-SA" w:bidi="ar-SA"/>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wellbeing course</w:t>
      </w:r>
      <w:r>
        <w:rPr>
          <w:rFonts w:ascii="Arial" w:hAnsi="Arial" w:hint="default"/>
          <w:outline w:val="0"/>
          <w:color w:val="222222"/>
          <w:sz w:val="26"/>
          <w:szCs w:val="26"/>
          <w:u w:color="222222"/>
          <w:shd w:val="clear" w:color="auto" w:fill="ffffff"/>
          <w:rtl w:val="0"/>
          <w:lang w:val="en-US"/>
          <w14:textFill>
            <w14:solidFill>
              <w14:srgbClr w14:val="222222"/>
            </w14:solidFill>
          </w14:textFill>
        </w:rPr>
        <w:t xml:space="preserve">” </w:t>
      </w:r>
      <w:r>
        <w:rPr>
          <w:rFonts w:ascii="Arial" w:hAnsi="Arial"/>
          <w:outline w:val="0"/>
          <w:color w:val="222222"/>
          <w:sz w:val="26"/>
          <w:szCs w:val="26"/>
          <w:u w:color="222222"/>
          <w:shd w:val="clear" w:color="auto" w:fill="ffffff"/>
          <w:rtl w:val="0"/>
          <w:lang w:val="en-US"/>
          <w14:textFill>
            <w14:solidFill>
              <w14:srgbClr w14:val="222222"/>
            </w14:solidFill>
          </w14:textFill>
        </w:rPr>
        <w:t>in the usual sense. There was no pressure to arrive feeling positive, to introduce yourself perfectly, or to know how to join in. There was space for the version of you that had actually turned up that day.</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That was something Eleanor and Agnes created so naturally. You could be quiet, tired, unsure, emotional or a bit awkward and still feel welcome. Nothing felt forced or overly polished. It was warm, real and human.</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One moment that stayed with me was being invited to notice the part of ourselves that had found it difficult to show up. That felt so true. There was a part of me that was exhausted and didn</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t want to have to be brave, sociable or okay. Instead of that being treated as something to overcome, it was allowed to be there too.</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Over the weeks, the woods became somewhere I could exhale.</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There was the fire, the food, the birds, the trees, the conversations and the quiet moments in between. Sometimes it was the smallest things that mattered most: sitting beside the fire, eating one of Eleanor</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s incredible meals, listening to someone else speak, noticing something growing or walking back to the car feeling a little more settled than when I arrived.</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What felt especially important was the connection. Connection with nature, with other people and with parts of ourselves that can easily become lost beneath the demands of everyday life. We didn</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t have to force that connection. It grew through sharing food, sitting around the fire, noticing the seasons, listening to one another and simply being alongside each other.</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It didn</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t fix everything, and I don</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t think that was ever the point. It offered something quieter and more lasting: a regular place to land, a sense of belonging and a reminder that connection does not always have to be complicated.</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By the end, I genuinely missed the woods. I missed the rhythm of going, the people, the fire and the feeling of being outside with no pressure to be anything other than human.</w:t>
      </w:r>
    </w:p>
    <w:p>
      <w:pPr>
        <w:pStyle w:val="Default"/>
        <w:suppressAutoHyphens w:val="1"/>
        <w:spacing w:before="0" w:after="260" w:line="240" w:lineRule="auto"/>
        <w:rPr>
          <w:rFonts w:ascii="Arial" w:cs="Arial" w:hAnsi="Arial" w:eastAsia="Arial"/>
          <w:outline w:val="0"/>
          <w:color w:val="222222"/>
          <w:sz w:val="26"/>
          <w:szCs w:val="26"/>
          <w:u w:color="222222"/>
          <w:shd w:val="clear" w:color="auto" w:fill="ffffff"/>
          <w14:textFill>
            <w14:solidFill>
              <w14:srgbClr w14:val="222222"/>
            </w14:solidFill>
          </w14:textFill>
        </w:rPr>
      </w:pPr>
      <w:r>
        <w:rPr>
          <w:rFonts w:ascii="Arial" w:hAnsi="Arial"/>
          <w:outline w:val="0"/>
          <w:color w:val="222222"/>
          <w:sz w:val="26"/>
          <w:szCs w:val="26"/>
          <w:u w:color="222222"/>
          <w:shd w:val="clear" w:color="auto" w:fill="ffffff"/>
          <w:rtl w:val="0"/>
          <w:lang w:val="en-US"/>
          <w14:textFill>
            <w14:solidFill>
              <w14:srgbClr w14:val="222222"/>
            </w14:solidFill>
          </w14:textFill>
        </w:rPr>
        <w:t>I</w:t>
      </w:r>
      <w:r>
        <w:rPr>
          <w:rFonts w:ascii="Arial Unicode MS" w:hAnsi="Arial Unicode MS" w:hint="default"/>
          <w:outline w:val="0"/>
          <w:color w:val="222222"/>
          <w:sz w:val="26"/>
          <w:szCs w:val="26"/>
          <w:u w:color="222222"/>
          <w:shd w:val="clear" w:color="auto" w:fill="ffffff"/>
          <w:rtl w:val="0"/>
          <w:lang w:val="en-US"/>
          <w14:textFill>
            <w14:solidFill>
              <w14:srgbClr w14:val="222222"/>
            </w14:solidFill>
          </w14:textFill>
        </w:rPr>
        <w:t>’</w:t>
      </w:r>
      <w:r>
        <w:rPr>
          <w:rFonts w:ascii="Arial" w:hAnsi="Arial"/>
          <w:outline w:val="0"/>
          <w:color w:val="222222"/>
          <w:sz w:val="26"/>
          <w:szCs w:val="26"/>
          <w:u w:color="222222"/>
          <w:shd w:val="clear" w:color="auto" w:fill="ffffff"/>
          <w:rtl w:val="0"/>
          <w:lang w:val="en-US"/>
          <w14:textFill>
            <w14:solidFill>
              <w14:srgbClr w14:val="222222"/>
            </w14:solidFill>
          </w14:textFill>
        </w:rPr>
        <w:t>m deeply grateful to ARC, Eleanor and Agnes for creating something so gentle and so needed. Tallis Wood has stayed with me: the fire, the food, the ropes of connection, and the reminder that sometimes being welcomed back to yourself, to other people and to the natural world is enough.</w:t>
      </w:r>
    </w:p>
    <w:p>
      <w:pPr>
        <w:pStyle w:val="Default"/>
        <w:suppressAutoHyphens w:val="1"/>
        <w:spacing w:before="0" w:after="260" w:line="240" w:lineRule="auto"/>
      </w:pPr>
      <w:r>
        <w:rPr>
          <w:rFonts w:ascii="Arial" w:hAnsi="Arial"/>
          <w:outline w:val="0"/>
          <w:color w:val="222222"/>
          <w:sz w:val="26"/>
          <w:szCs w:val="26"/>
          <w:u w:color="222222"/>
          <w:shd w:val="clear" w:color="auto" w:fill="ffffff"/>
          <w:rtl w:val="0"/>
          <w:lang w:val="en-US"/>
          <w14:textFill>
            <w14:solidFill>
              <w14:srgbClr w14:val="222222"/>
            </w14:solidFill>
          </w14:textFill>
        </w:rPr>
        <w:t>-  Anonymous</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